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C88" w:rsidRDefault="001B6C88" w:rsidP="001B6C88">
      <w:pPr>
        <w:pStyle w:val="Zkladntext"/>
        <w:rPr>
          <w:b/>
        </w:rPr>
      </w:pPr>
      <w:r>
        <w:t>PODÍLNICKÉ OBCE ( dále jen propachtovatelé</w:t>
      </w:r>
      <w:r w:rsidRPr="006B7B23">
        <w:t xml:space="preserve">) </w:t>
      </w:r>
      <w:r w:rsidRPr="006B7B23">
        <w:rPr>
          <w:b/>
        </w:rPr>
        <w:t>na straně jedné</w:t>
      </w:r>
    </w:p>
    <w:p w:rsidR="001B6C88" w:rsidRDefault="001B6C88" w:rsidP="001B6C88">
      <w:pPr>
        <w:pStyle w:val="Zkladntext"/>
        <w:rPr>
          <w:b/>
        </w:rPr>
      </w:pPr>
    </w:p>
    <w:p w:rsidR="001B6C88" w:rsidRDefault="001B6C88" w:rsidP="001B6C88">
      <w:pPr>
        <w:pStyle w:val="Zkladntext"/>
        <w:jc w:val="center"/>
      </w:pPr>
      <w:r>
        <w:t>a</w:t>
      </w:r>
    </w:p>
    <w:p w:rsidR="001B6C88" w:rsidRDefault="001B6C88" w:rsidP="001B6C88">
      <w:pPr>
        <w:pStyle w:val="Zkladntext"/>
        <w:jc w:val="both"/>
      </w:pPr>
      <w:r>
        <w:rPr>
          <w:b/>
        </w:rPr>
        <w:t xml:space="preserve">Lesní družstvo obcí </w:t>
      </w:r>
      <w:r w:rsidRPr="00631581">
        <w:t>se sídlem v Přibyslavi,</w:t>
      </w:r>
      <w:r>
        <w:t xml:space="preserve"> Ronovská 338, PSČ 58222, IČ 64259773, zapsané u Krajského obchodního soudu v Hradci Králové, odd. Dr. vložka č. 377, zastoupené předsedou představenstva, m</w:t>
      </w:r>
      <w:r w:rsidRPr="00CC1FAD">
        <w:t>ěstem Ždírec nad Doubravou,</w:t>
      </w:r>
      <w:r>
        <w:rPr>
          <w:b/>
        </w:rPr>
        <w:t xml:space="preserve"> </w:t>
      </w:r>
      <w:r w:rsidRPr="00CC1FAD">
        <w:t xml:space="preserve">které </w:t>
      </w:r>
      <w:r>
        <w:t xml:space="preserve">zastupuje </w:t>
      </w:r>
      <w:r>
        <w:rPr>
          <w:b/>
        </w:rPr>
        <w:t>Jan</w:t>
      </w:r>
      <w:r w:rsidRPr="00EF4EC1">
        <w:rPr>
          <w:b/>
        </w:rPr>
        <w:t xml:space="preserve"> Martin</w:t>
      </w:r>
      <w:r>
        <w:rPr>
          <w:b/>
        </w:rPr>
        <w:t>e</w:t>
      </w:r>
      <w:r w:rsidRPr="00EF4EC1">
        <w:rPr>
          <w:b/>
        </w:rPr>
        <w:t>c</w:t>
      </w:r>
      <w:r>
        <w:t xml:space="preserve"> a místopředsedou představenstva městem Přibyslav, které zastupuje starosta </w:t>
      </w:r>
      <w:r>
        <w:rPr>
          <w:b/>
        </w:rPr>
        <w:t>Martin Kamarád</w:t>
      </w:r>
    </w:p>
    <w:p w:rsidR="001B6C88" w:rsidRDefault="001B6C88" w:rsidP="001B6C88">
      <w:pPr>
        <w:pStyle w:val="Zkladntext"/>
        <w:jc w:val="center"/>
      </w:pPr>
    </w:p>
    <w:p w:rsidR="001B6C88" w:rsidRDefault="001B6C88" w:rsidP="001B6C88">
      <w:pPr>
        <w:pStyle w:val="Zkladntext"/>
        <w:jc w:val="center"/>
      </w:pPr>
      <w:r>
        <w:t xml:space="preserve">(dále jen pachtýř) </w:t>
      </w:r>
      <w:r w:rsidRPr="004A7A79">
        <w:rPr>
          <w:b/>
        </w:rPr>
        <w:t>na straně druhé</w:t>
      </w:r>
      <w:r>
        <w:t xml:space="preserve"> uzavírají tento</w:t>
      </w:r>
    </w:p>
    <w:p w:rsidR="001B6C88" w:rsidRDefault="001B6C88" w:rsidP="001B6C88">
      <w:pPr>
        <w:pStyle w:val="Zkladntext"/>
      </w:pPr>
    </w:p>
    <w:p w:rsidR="001B6C88" w:rsidRDefault="001B6C88" w:rsidP="001B6C88">
      <w:pPr>
        <w:pStyle w:val="Zkladntext"/>
        <w:jc w:val="center"/>
        <w:rPr>
          <w:b/>
          <w:sz w:val="36"/>
        </w:rPr>
      </w:pPr>
      <w:r>
        <w:rPr>
          <w:b/>
          <w:sz w:val="36"/>
        </w:rPr>
        <w:t>Dodatek č. 6</w:t>
      </w:r>
    </w:p>
    <w:p w:rsidR="001B6C88" w:rsidRDefault="001B6C88" w:rsidP="001B6C88">
      <w:pPr>
        <w:pStyle w:val="Zkladntext"/>
        <w:jc w:val="center"/>
        <w:rPr>
          <w:b/>
        </w:rPr>
      </w:pPr>
      <w:r>
        <w:rPr>
          <w:b/>
        </w:rPr>
        <w:t>ke smlouvě pachtovní mezi podílnickými obcemi Lesního družstva obcí</w:t>
      </w:r>
    </w:p>
    <w:p w:rsidR="001B6C88" w:rsidRDefault="001B6C88" w:rsidP="001B6C88">
      <w:pPr>
        <w:pStyle w:val="Zkladntext"/>
        <w:jc w:val="center"/>
        <w:rPr>
          <w:b/>
        </w:rPr>
      </w:pPr>
      <w:r>
        <w:rPr>
          <w:b/>
        </w:rPr>
        <w:t>a Lesním družstvem obcí se sídlem v Přibyslavi ze dne 17.5. 2018</w:t>
      </w:r>
    </w:p>
    <w:p w:rsidR="001B6C88" w:rsidRDefault="001B6C88" w:rsidP="001B6C88">
      <w:pPr>
        <w:pStyle w:val="Zkladntext"/>
        <w:jc w:val="center"/>
        <w:rPr>
          <w:b/>
          <w:sz w:val="28"/>
        </w:rPr>
      </w:pPr>
    </w:p>
    <w:p w:rsidR="001B6C88" w:rsidRDefault="001B6C88" w:rsidP="001B6C88">
      <w:pPr>
        <w:pStyle w:val="Zkladntext"/>
        <w:jc w:val="center"/>
        <w:rPr>
          <w:b/>
          <w:sz w:val="36"/>
        </w:rPr>
      </w:pPr>
      <w:r>
        <w:rPr>
          <w:b/>
          <w:sz w:val="32"/>
        </w:rPr>
        <w:t>DOHODA o výši pachtovného</w:t>
      </w:r>
    </w:p>
    <w:p w:rsidR="001B6C88" w:rsidRDefault="001B6C88" w:rsidP="001B6C88">
      <w:pPr>
        <w:pStyle w:val="Zkladntext"/>
        <w:jc w:val="center"/>
        <w:rPr>
          <w:b/>
        </w:rPr>
      </w:pPr>
    </w:p>
    <w:p w:rsidR="001B6C88" w:rsidRDefault="001B6C88" w:rsidP="001B6C88">
      <w:pPr>
        <w:pStyle w:val="Zkladntext"/>
        <w:jc w:val="center"/>
        <w:rPr>
          <w:b/>
        </w:rPr>
      </w:pPr>
      <w:r>
        <w:rPr>
          <w:b/>
        </w:rPr>
        <w:t xml:space="preserve">I. </w:t>
      </w:r>
    </w:p>
    <w:p w:rsidR="001B6C88" w:rsidRDefault="001B6C88" w:rsidP="001B6C88">
      <w:pPr>
        <w:pStyle w:val="Zkladntext"/>
        <w:jc w:val="center"/>
      </w:pPr>
      <w:r>
        <w:rPr>
          <w:b/>
        </w:rPr>
        <w:t>Úvodní ustanovení</w:t>
      </w:r>
    </w:p>
    <w:p w:rsidR="001B6C88" w:rsidRDefault="001B6C88" w:rsidP="001B6C88">
      <w:pPr>
        <w:pStyle w:val="Zkladntext"/>
        <w:ind w:firstLine="720"/>
        <w:jc w:val="both"/>
      </w:pPr>
      <w:r>
        <w:t>Tato dohoda je nedílnou součástí smlouvy pachtovní mezi Lesním družstvem obcí a  podílnickými obcemi Lesního družstva obcí.</w:t>
      </w:r>
    </w:p>
    <w:p w:rsidR="001B6C88" w:rsidRDefault="001B6C88" w:rsidP="001B6C88">
      <w:pPr>
        <w:pStyle w:val="Zkladntext"/>
      </w:pPr>
    </w:p>
    <w:p w:rsidR="001B6C88" w:rsidRDefault="001B6C88" w:rsidP="001B6C88">
      <w:pPr>
        <w:pStyle w:val="Zkladntext"/>
        <w:jc w:val="center"/>
        <w:rPr>
          <w:b/>
        </w:rPr>
      </w:pPr>
      <w:r>
        <w:rPr>
          <w:b/>
        </w:rPr>
        <w:t>II.</w:t>
      </w:r>
    </w:p>
    <w:p w:rsidR="001B6C88" w:rsidRDefault="001B6C88" w:rsidP="001B6C88">
      <w:pPr>
        <w:pStyle w:val="Zkladntext"/>
        <w:jc w:val="center"/>
        <w:rPr>
          <w:b/>
        </w:rPr>
      </w:pPr>
      <w:r>
        <w:rPr>
          <w:b/>
        </w:rPr>
        <w:t>Výše pachtovného</w:t>
      </w:r>
    </w:p>
    <w:p w:rsidR="001B6C88" w:rsidRDefault="001B6C88" w:rsidP="001B6C88">
      <w:pPr>
        <w:pStyle w:val="Zkladntext"/>
        <w:numPr>
          <w:ilvl w:val="0"/>
          <w:numId w:val="2"/>
        </w:numPr>
        <w:ind w:left="426"/>
        <w:jc w:val="both"/>
      </w:pPr>
      <w:r>
        <w:t xml:space="preserve">Dle článku IV. smlouvy pachtovní se smluvní strany dohodly, že výše pachtovného z lesních pozemků bude </w:t>
      </w:r>
      <w:r w:rsidRPr="00FB6456">
        <w:t xml:space="preserve">počínaje </w:t>
      </w:r>
      <w:r>
        <w:t>1.1.2023</w:t>
      </w:r>
      <w:r w:rsidRPr="00FB6456">
        <w:t xml:space="preserve"> činit </w:t>
      </w:r>
      <w:r>
        <w:t>80</w:t>
      </w:r>
      <w:r w:rsidRPr="00FB6456">
        <w:t xml:space="preserve"> % z tržeb za vlastní dříví</w:t>
      </w:r>
      <w:r>
        <w:t xml:space="preserve"> v peněžním plnění. Pachtovné z ostatních pozemků a objektů, které se na nich nacházejí, se stanovuje na 500.000 Kč rovněž v peněžním plnění. Pachtovné je osvobozeno od DPH.</w:t>
      </w:r>
    </w:p>
    <w:p w:rsidR="001B6C88" w:rsidRPr="006F4D0B" w:rsidRDefault="001B6C88" w:rsidP="001B6C88">
      <w:pPr>
        <w:pStyle w:val="Zkladntext"/>
        <w:numPr>
          <w:ilvl w:val="0"/>
          <w:numId w:val="2"/>
        </w:numPr>
        <w:ind w:left="426"/>
        <w:jc w:val="both"/>
        <w:rPr>
          <w:szCs w:val="24"/>
        </w:rPr>
      </w:pPr>
      <w:r w:rsidRPr="006F4D0B">
        <w:rPr>
          <w:szCs w:val="24"/>
        </w:rPr>
        <w:t xml:space="preserve">Další položkou </w:t>
      </w:r>
      <w:r>
        <w:rPr>
          <w:szCs w:val="24"/>
        </w:rPr>
        <w:t>pachtovného</w:t>
      </w:r>
      <w:r w:rsidRPr="006F4D0B">
        <w:rPr>
          <w:szCs w:val="24"/>
        </w:rPr>
        <w:t xml:space="preserve"> je částka rovnající se dani z nemovitostí. Nemovitosti podléhající této dani jsou v podílovém spoluvlastnictví </w:t>
      </w:r>
      <w:r>
        <w:rPr>
          <w:szCs w:val="24"/>
        </w:rPr>
        <w:t xml:space="preserve">propachtovatelů </w:t>
      </w:r>
      <w:r w:rsidRPr="006F4D0B">
        <w:rPr>
          <w:szCs w:val="24"/>
        </w:rPr>
        <w:t>k 1.1. roku, k němuž je da</w:t>
      </w:r>
      <w:r>
        <w:rPr>
          <w:szCs w:val="24"/>
        </w:rPr>
        <w:t>ň</w:t>
      </w:r>
      <w:r w:rsidRPr="006F4D0B">
        <w:rPr>
          <w:szCs w:val="24"/>
        </w:rPr>
        <w:t xml:space="preserve"> vypoč</w:t>
      </w:r>
      <w:r>
        <w:rPr>
          <w:szCs w:val="24"/>
        </w:rPr>
        <w:t>ten</w:t>
      </w:r>
      <w:r w:rsidRPr="006F4D0B">
        <w:rPr>
          <w:szCs w:val="24"/>
        </w:rPr>
        <w:t xml:space="preserve">a </w:t>
      </w:r>
      <w:r>
        <w:rPr>
          <w:szCs w:val="24"/>
        </w:rPr>
        <w:t xml:space="preserve">a </w:t>
      </w:r>
      <w:r w:rsidRPr="006F4D0B">
        <w:rPr>
          <w:szCs w:val="24"/>
        </w:rPr>
        <w:t>převeden</w:t>
      </w:r>
      <w:r>
        <w:rPr>
          <w:szCs w:val="24"/>
        </w:rPr>
        <w:t>a</w:t>
      </w:r>
      <w:r w:rsidRPr="006F4D0B">
        <w:rPr>
          <w:szCs w:val="24"/>
        </w:rPr>
        <w:t xml:space="preserve"> na účty </w:t>
      </w:r>
      <w:r>
        <w:rPr>
          <w:szCs w:val="24"/>
        </w:rPr>
        <w:t>f</w:t>
      </w:r>
      <w:r w:rsidRPr="006F4D0B">
        <w:rPr>
          <w:szCs w:val="24"/>
        </w:rPr>
        <w:t>inančních úřadů.</w:t>
      </w:r>
    </w:p>
    <w:p w:rsidR="001B6C88" w:rsidRDefault="001B6C88" w:rsidP="001B6C88">
      <w:pPr>
        <w:pStyle w:val="Zkladntext"/>
        <w:ind w:left="-76"/>
        <w:jc w:val="both"/>
      </w:pPr>
    </w:p>
    <w:p w:rsidR="001B6C88" w:rsidRDefault="001B6C88" w:rsidP="001B6C88">
      <w:pPr>
        <w:pStyle w:val="Zkladntext"/>
        <w:jc w:val="center"/>
        <w:rPr>
          <w:b/>
        </w:rPr>
      </w:pPr>
      <w:r>
        <w:rPr>
          <w:b/>
        </w:rPr>
        <w:t>III.</w:t>
      </w:r>
    </w:p>
    <w:p w:rsidR="001B6C88" w:rsidRDefault="001B6C88" w:rsidP="001B6C88">
      <w:pPr>
        <w:pStyle w:val="Zkladntext"/>
        <w:jc w:val="center"/>
        <w:rPr>
          <w:b/>
        </w:rPr>
      </w:pPr>
      <w:r>
        <w:rPr>
          <w:b/>
        </w:rPr>
        <w:t>Platba pachtovného</w:t>
      </w:r>
    </w:p>
    <w:p w:rsidR="001B6C88" w:rsidRPr="00EC36F1" w:rsidRDefault="001B6C88" w:rsidP="001B6C88">
      <w:pPr>
        <w:pStyle w:val="Zkladntext"/>
        <w:numPr>
          <w:ilvl w:val="0"/>
          <w:numId w:val="1"/>
        </w:numPr>
        <w:ind w:left="426" w:hanging="426"/>
        <w:jc w:val="both"/>
      </w:pPr>
      <w:r>
        <w:t>Pachtovné</w:t>
      </w:r>
      <w:r w:rsidRPr="00EC36F1">
        <w:t xml:space="preserve"> dle čl. II, bodu č.1 bude rozděleno dle výše jednotlivých podílů, které mají jednotlivé obce na pro</w:t>
      </w:r>
      <w:r>
        <w:t>pachtovaných nemovitostech</w:t>
      </w:r>
      <w:r w:rsidRPr="00EC36F1">
        <w:t>.</w:t>
      </w:r>
    </w:p>
    <w:p w:rsidR="001B6C88" w:rsidRPr="0089472D" w:rsidRDefault="001B6C88" w:rsidP="001B6C88">
      <w:pPr>
        <w:pStyle w:val="Zkladntext"/>
        <w:numPr>
          <w:ilvl w:val="0"/>
          <w:numId w:val="1"/>
        </w:numPr>
        <w:suppressAutoHyphens/>
        <w:spacing w:after="57"/>
        <w:ind w:left="426" w:hanging="426"/>
        <w:jc w:val="both"/>
        <w:rPr>
          <w:rFonts w:eastAsia="Tahoma" w:cs="Lohit Devanagari"/>
          <w:kern w:val="1"/>
          <w:szCs w:val="24"/>
          <w:lang w:eastAsia="zh-CN" w:bidi="hi-IN"/>
        </w:rPr>
      </w:pPr>
      <w:r w:rsidRPr="0089472D">
        <w:rPr>
          <w:rFonts w:eastAsia="Tahoma" w:cs="Lohit Devanagari"/>
          <w:kern w:val="1"/>
          <w:szCs w:val="24"/>
          <w:lang w:eastAsia="zh-CN" w:bidi="hi-IN"/>
        </w:rPr>
        <w:t>Pachtovné bude placeno ve více splátkách. Výši plateb pachtovného bude pachtýř písemně oznamovat propachtovatelům a do konce ledna následujícího roku odešle propachtovatelům celkové vyúčtování pachtovného.</w:t>
      </w:r>
    </w:p>
    <w:p w:rsidR="001B6C88" w:rsidRDefault="001B6C88" w:rsidP="001B6C88">
      <w:pPr>
        <w:pStyle w:val="Zkladntext"/>
        <w:suppressAutoHyphens/>
        <w:spacing w:after="57"/>
        <w:ind w:left="426"/>
        <w:jc w:val="both"/>
        <w:rPr>
          <w:rFonts w:eastAsia="Tahoma" w:cs="Lohit Devanagari"/>
          <w:kern w:val="1"/>
          <w:szCs w:val="24"/>
          <w:lang w:eastAsia="zh-CN" w:bidi="hi-IN"/>
        </w:rPr>
      </w:pPr>
    </w:p>
    <w:p w:rsidR="001B6C88" w:rsidRDefault="001B6C88" w:rsidP="001B6C88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1B6C88" w:rsidRDefault="001B6C88" w:rsidP="001B6C88">
      <w:pPr>
        <w:pStyle w:val="Zkladntext"/>
        <w:jc w:val="center"/>
      </w:pPr>
      <w:r>
        <w:rPr>
          <w:b/>
        </w:rPr>
        <w:t>Ostatní dohodnuté podmínky</w:t>
      </w:r>
    </w:p>
    <w:p w:rsidR="001B6C88" w:rsidRDefault="001B6C88" w:rsidP="001B6C88">
      <w:pPr>
        <w:pStyle w:val="Zkladntext"/>
        <w:numPr>
          <w:ilvl w:val="0"/>
          <w:numId w:val="3"/>
        </w:numPr>
        <w:jc w:val="both"/>
      </w:pPr>
      <w:r>
        <w:lastRenderedPageBreak/>
        <w:t>Pachtovné stanovené v čl. II, bodu č.1 se může snížit pokud:</w:t>
      </w:r>
    </w:p>
    <w:p w:rsidR="001B6C88" w:rsidRDefault="001B6C88" w:rsidP="001B6C88">
      <w:pPr>
        <w:pStyle w:val="Zkladntext"/>
        <w:numPr>
          <w:ilvl w:val="1"/>
          <w:numId w:val="3"/>
        </w:numPr>
        <w:ind w:left="567"/>
        <w:jc w:val="both"/>
      </w:pPr>
      <w:r>
        <w:t>podíl nahodilé těžby za kalendářní rok k celkové těžbě bude vyšší než 30 %. Za každé procento podílu nahodilé těžby nad 30% bude nájemné sníženo o 0,3 %. Procenta nahodilé těžby se zaokrouhlí matematicky na celá čísla.</w:t>
      </w:r>
    </w:p>
    <w:p w:rsidR="001B6C88" w:rsidRDefault="001B6C88" w:rsidP="001B6C88">
      <w:pPr>
        <w:pStyle w:val="Zkladntext"/>
        <w:numPr>
          <w:ilvl w:val="1"/>
          <w:numId w:val="3"/>
        </w:numPr>
        <w:ind w:left="567"/>
        <w:jc w:val="both"/>
      </w:pPr>
      <w:r>
        <w:t>celkový objem nákladů na pěstební činnost v kalendářním roce přesáhne 8 mil.Kč. Z částky, která přesáhne 8 mil.Kč, bude 100% odečteno od celkové výše pachtovného.</w:t>
      </w:r>
    </w:p>
    <w:p w:rsidR="001B6C88" w:rsidRDefault="001B6C88" w:rsidP="001B6C88">
      <w:pPr>
        <w:pStyle w:val="Zkladntext"/>
        <w:numPr>
          <w:ilvl w:val="0"/>
          <w:numId w:val="3"/>
        </w:numPr>
        <w:jc w:val="both"/>
      </w:pPr>
      <w:r>
        <w:t xml:space="preserve">Tento dodatek nahrazuje </w:t>
      </w:r>
      <w:r w:rsidR="008204B4">
        <w:t>Dodatek č. 4.</w:t>
      </w:r>
    </w:p>
    <w:p w:rsidR="001B6C88" w:rsidRDefault="001B6C88" w:rsidP="001B6C88">
      <w:pPr>
        <w:pStyle w:val="Zkladntext"/>
        <w:jc w:val="both"/>
      </w:pPr>
    </w:p>
    <w:p w:rsidR="001B6C88" w:rsidRDefault="001B6C88" w:rsidP="001B6C88">
      <w:pPr>
        <w:pStyle w:val="Zkladntext"/>
      </w:pPr>
      <w:r>
        <w:t>V Přibyslavi dne 29.9.2022</w:t>
      </w:r>
    </w:p>
    <w:p w:rsidR="001B6C88" w:rsidRDefault="001B6C88" w:rsidP="001B6C88">
      <w:pPr>
        <w:pStyle w:val="Zkladntext"/>
      </w:pPr>
    </w:p>
    <w:p w:rsidR="001B6C88" w:rsidRPr="004A7A79" w:rsidRDefault="001B6C88" w:rsidP="001B6C88">
      <w:pPr>
        <w:widowControl w:val="0"/>
        <w:suppressAutoHyphens/>
        <w:spacing w:line="20" w:lineRule="atLeast"/>
        <w:rPr>
          <w:b/>
          <w:sz w:val="24"/>
        </w:rPr>
      </w:pPr>
      <w:r w:rsidRPr="004A7A79">
        <w:rPr>
          <w:b/>
          <w:sz w:val="24"/>
        </w:rPr>
        <w:t xml:space="preserve">Podpisy smluvních stran: </w:t>
      </w:r>
    </w:p>
    <w:p w:rsidR="001B6C88" w:rsidRPr="004A7A79" w:rsidRDefault="001B6C88" w:rsidP="001B6C88">
      <w:pPr>
        <w:widowControl w:val="0"/>
        <w:suppressAutoHyphens/>
        <w:spacing w:line="20" w:lineRule="atLeast"/>
        <w:rPr>
          <w:b/>
          <w:sz w:val="24"/>
        </w:rPr>
      </w:pPr>
    </w:p>
    <w:p w:rsidR="00C252FA" w:rsidRDefault="00C252FA"/>
    <w:sectPr w:rsidR="00C2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46"/>
    <w:multiLevelType w:val="hybridMultilevel"/>
    <w:tmpl w:val="37DA3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07D"/>
    <w:multiLevelType w:val="multilevel"/>
    <w:tmpl w:val="BAAAA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D80F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244642">
    <w:abstractNumId w:val="2"/>
  </w:num>
  <w:num w:numId="2" w16cid:durableId="1989093100">
    <w:abstractNumId w:val="0"/>
  </w:num>
  <w:num w:numId="3" w16cid:durableId="106688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88"/>
    <w:rsid w:val="001B6C88"/>
    <w:rsid w:val="008204B4"/>
    <w:rsid w:val="00C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0D3D"/>
  <w15:chartTrackingRefBased/>
  <w15:docId w15:val="{FD40C8DF-2B02-41AB-A3D0-4B6D2748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6C88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B6C88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Votavová</dc:creator>
  <cp:keywords/>
  <dc:description/>
  <cp:lastModifiedBy>Uživatel</cp:lastModifiedBy>
  <cp:revision>2</cp:revision>
  <dcterms:created xsi:type="dcterms:W3CDTF">2022-09-29T11:55:00Z</dcterms:created>
  <dcterms:modified xsi:type="dcterms:W3CDTF">2022-11-10T12:16:00Z</dcterms:modified>
</cp:coreProperties>
</file>